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AB" w:rsidRPr="004603AB" w:rsidRDefault="004603AB" w:rsidP="005E05AE">
      <w:pPr>
        <w:spacing w:after="0"/>
        <w:jc w:val="right"/>
        <w:rPr>
          <w:b/>
          <w:sz w:val="20"/>
          <w:szCs w:val="20"/>
        </w:rPr>
      </w:pPr>
      <w:r w:rsidRPr="004603AB">
        <w:rPr>
          <w:b/>
          <w:sz w:val="20"/>
          <w:szCs w:val="20"/>
        </w:rPr>
        <w:t xml:space="preserve">“Di fronte alle molte sfide che ci riserva il futuro, l’educazione ci appare come un mezzo </w:t>
      </w:r>
    </w:p>
    <w:p w:rsidR="004603AB" w:rsidRPr="004603AB" w:rsidRDefault="004603AB" w:rsidP="005E05AE">
      <w:pPr>
        <w:spacing w:after="0"/>
        <w:jc w:val="right"/>
        <w:rPr>
          <w:b/>
          <w:sz w:val="20"/>
          <w:szCs w:val="20"/>
        </w:rPr>
      </w:pPr>
      <w:r w:rsidRPr="004603AB">
        <w:rPr>
          <w:b/>
          <w:sz w:val="20"/>
          <w:szCs w:val="20"/>
        </w:rPr>
        <w:t xml:space="preserve">prezioso e indispensabile che potrà consentirci di raggiungere i nostri ideali di pace, libertà e </w:t>
      </w:r>
    </w:p>
    <w:p w:rsidR="004603AB" w:rsidRPr="004603AB" w:rsidRDefault="004603AB" w:rsidP="005E05AE">
      <w:pPr>
        <w:spacing w:after="0"/>
        <w:jc w:val="right"/>
        <w:rPr>
          <w:b/>
          <w:sz w:val="20"/>
          <w:szCs w:val="20"/>
        </w:rPr>
      </w:pPr>
      <w:r w:rsidRPr="004603AB">
        <w:rPr>
          <w:b/>
          <w:sz w:val="20"/>
          <w:szCs w:val="20"/>
        </w:rPr>
        <w:t xml:space="preserve">giustizia sociale.” </w:t>
      </w:r>
    </w:p>
    <w:p w:rsidR="00504E17" w:rsidRPr="004603AB" w:rsidRDefault="004603AB" w:rsidP="005E05AE">
      <w:pPr>
        <w:spacing w:after="0"/>
        <w:jc w:val="right"/>
        <w:rPr>
          <w:b/>
          <w:sz w:val="20"/>
          <w:szCs w:val="20"/>
        </w:rPr>
      </w:pPr>
      <w:r w:rsidRPr="004603AB">
        <w:rPr>
          <w:b/>
          <w:sz w:val="20"/>
          <w:szCs w:val="20"/>
        </w:rPr>
        <w:t>Jacques Delors</w:t>
      </w:r>
      <w:r w:rsidR="00504E17">
        <w:rPr>
          <w:b/>
          <w:sz w:val="20"/>
          <w:szCs w:val="20"/>
        </w:rPr>
        <w:t>,</w:t>
      </w:r>
      <w:r w:rsidRPr="004603AB">
        <w:rPr>
          <w:b/>
          <w:sz w:val="20"/>
          <w:szCs w:val="20"/>
        </w:rPr>
        <w:t xml:space="preserve"> </w:t>
      </w:r>
      <w:r w:rsidR="00504E17" w:rsidRPr="004603AB">
        <w:rPr>
          <w:b/>
          <w:sz w:val="20"/>
          <w:szCs w:val="20"/>
        </w:rPr>
        <w:t xml:space="preserve">da </w:t>
      </w:r>
      <w:r w:rsidR="00504E17">
        <w:rPr>
          <w:b/>
          <w:sz w:val="20"/>
          <w:szCs w:val="20"/>
        </w:rPr>
        <w:t>“</w:t>
      </w:r>
      <w:r w:rsidR="00504E17" w:rsidRPr="004603AB">
        <w:rPr>
          <w:b/>
          <w:sz w:val="20"/>
          <w:szCs w:val="20"/>
        </w:rPr>
        <w:t>L’educazione è un tesoro</w:t>
      </w:r>
      <w:r w:rsidR="00504E17">
        <w:rPr>
          <w:b/>
          <w:sz w:val="20"/>
          <w:szCs w:val="20"/>
        </w:rPr>
        <w:t>”</w:t>
      </w:r>
    </w:p>
    <w:p w:rsidR="004603AB" w:rsidRDefault="004603AB" w:rsidP="00504E17">
      <w:pPr>
        <w:spacing w:after="0"/>
        <w:rPr>
          <w:b/>
          <w:sz w:val="20"/>
          <w:szCs w:val="20"/>
        </w:rPr>
      </w:pPr>
    </w:p>
    <w:p w:rsidR="004603AB" w:rsidRDefault="004603AB" w:rsidP="00504E17">
      <w:pPr>
        <w:spacing w:after="0"/>
        <w:jc w:val="both"/>
        <w:rPr>
          <w:b/>
        </w:rPr>
      </w:pPr>
    </w:p>
    <w:p w:rsidR="00000929" w:rsidRPr="004603AB" w:rsidRDefault="00000929" w:rsidP="00504E17">
      <w:pPr>
        <w:spacing w:after="0"/>
        <w:jc w:val="both"/>
        <w:rPr>
          <w:b/>
          <w:sz w:val="28"/>
          <w:szCs w:val="28"/>
        </w:rPr>
      </w:pPr>
      <w:r w:rsidRPr="004603AB">
        <w:rPr>
          <w:b/>
          <w:sz w:val="28"/>
          <w:szCs w:val="28"/>
        </w:rPr>
        <w:t xml:space="preserve">CURRICOLO </w:t>
      </w:r>
      <w:proofErr w:type="spellStart"/>
      <w:r w:rsidRPr="004603AB">
        <w:rPr>
          <w:b/>
          <w:sz w:val="28"/>
          <w:szCs w:val="28"/>
        </w:rPr>
        <w:t>DI</w:t>
      </w:r>
      <w:proofErr w:type="spellEnd"/>
      <w:r w:rsidRPr="004603AB">
        <w:rPr>
          <w:b/>
          <w:sz w:val="28"/>
          <w:szCs w:val="28"/>
        </w:rPr>
        <w:t xml:space="preserve"> CITTADINANZA E COSTITUZIONE</w:t>
      </w:r>
    </w:p>
    <w:p w:rsidR="00000929" w:rsidRDefault="00000929" w:rsidP="00504E17">
      <w:pPr>
        <w:spacing w:after="0"/>
        <w:jc w:val="both"/>
      </w:pPr>
    </w:p>
    <w:p w:rsidR="00000929" w:rsidRPr="006E49F5" w:rsidRDefault="00000929" w:rsidP="00504E17">
      <w:pPr>
        <w:spacing w:after="0"/>
        <w:jc w:val="both"/>
        <w:rPr>
          <w:b/>
        </w:rPr>
      </w:pPr>
      <w:r w:rsidRPr="006E49F5">
        <w:rPr>
          <w:b/>
        </w:rPr>
        <w:t xml:space="preserve">PREMESSA </w:t>
      </w:r>
    </w:p>
    <w:p w:rsidR="00000929" w:rsidRDefault="00000929" w:rsidP="00504E17">
      <w:pPr>
        <w:spacing w:after="0"/>
        <w:ind w:right="-283"/>
        <w:jc w:val="both"/>
        <w:rPr>
          <w:sz w:val="20"/>
          <w:szCs w:val="20"/>
        </w:rPr>
      </w:pPr>
    </w:p>
    <w:p w:rsidR="00000929" w:rsidRPr="00E73180" w:rsidRDefault="00000929" w:rsidP="00504E17">
      <w:pPr>
        <w:spacing w:after="0" w:line="240" w:lineRule="auto"/>
        <w:ind w:right="-1"/>
        <w:jc w:val="both"/>
      </w:pPr>
      <w:r w:rsidRPr="00E73180">
        <w:t xml:space="preserve">La  Costituzione  della  Repubblica  Italiana,  entrata  in  vigore  il 01/01/1948, promulgata dal Capo provvisorio dello Stato Enrico De  Nicola, è  la  Legge fondamentale dell’Ordinamento Italiano, che tutte le scuole sono tenute  a  far  conoscere  approfonditamente  agli  alunni  così  come previsto dall’art 1 della Legge 169/2008 e ribadito nei più recenti Regolamenti  attuativi  della  riforma  del  Sistema  scolastico attraverso  l’introduzione  dell’insegnamento  trasversale  di  “Cittadinanza e Costituzione”.  </w:t>
      </w:r>
    </w:p>
    <w:p w:rsidR="00000929" w:rsidRDefault="00000929" w:rsidP="00504E17">
      <w:pPr>
        <w:spacing w:after="0" w:line="240" w:lineRule="auto"/>
        <w:ind w:right="-1"/>
        <w:jc w:val="both"/>
      </w:pPr>
      <w:r w:rsidRPr="00E73180">
        <w:t xml:space="preserve">La Costituzione è la solida base su cui poggia la nostra convivenza civile, il nostro essere comunità di uomini e donne uniti da regole e valori condivisi. Oltre ad essere riletta è necessario che diventi parte integrante di un percorso di studio e confronto che consenta alle nostre giovani e a i nostri giovani di capire come è nata e in quale contesto storico. </w:t>
      </w:r>
    </w:p>
    <w:p w:rsidR="00000929" w:rsidRPr="00E73180" w:rsidRDefault="00000929" w:rsidP="00504E17">
      <w:pPr>
        <w:tabs>
          <w:tab w:val="left" w:pos="9639"/>
        </w:tabs>
        <w:spacing w:after="0" w:line="240" w:lineRule="auto"/>
        <w:ind w:right="-1"/>
        <w:jc w:val="both"/>
      </w:pPr>
      <w:r w:rsidRPr="00E73180">
        <w:t xml:space="preserve">E’ importante che  le  nuove  generazioni  riscoprano  e approfondiscano  i  valori  fondanti  di  democrazia,  di  libertà,  di solidarietà e  pluralismo  culturale che  la  Costituzione esprime  al fine di acquisire quelle competenze che sono necessarie per una cittadinanza  consapevole  che  si  fondi  sulla  conoscenza  e  sul rispetto delle norme che stanno alla base del nostro vivere comune. </w:t>
      </w:r>
    </w:p>
    <w:p w:rsidR="00000929" w:rsidRDefault="00000929" w:rsidP="00504E17">
      <w:pPr>
        <w:spacing w:after="0" w:line="240" w:lineRule="auto"/>
        <w:ind w:right="-1"/>
        <w:jc w:val="both"/>
      </w:pPr>
      <w:r w:rsidRPr="00E73180">
        <w:t xml:space="preserve">E’ necessario pertanto dare alle nostre ragazze e ai nostri ragazzi gli strumenti che servono  per  partecipare  in  modo  </w:t>
      </w:r>
      <w:r w:rsidR="00811C77">
        <w:t>attivo,</w:t>
      </w:r>
      <w:r w:rsidRPr="00E73180">
        <w:t xml:space="preserve"> costruttivo</w:t>
      </w:r>
      <w:r w:rsidR="00811C77">
        <w:t>, responsabile e solidale</w:t>
      </w:r>
      <w:r w:rsidRPr="00E73180">
        <w:t xml:space="preserve">  alla  vita  sociale,  lavorando  nel  rafforzamento  dello studio  dell’insegnamento  trasversale  di  Cittadinanza  e Costituzione.</w:t>
      </w:r>
    </w:p>
    <w:p w:rsidR="00AD0129" w:rsidRDefault="00AD0129" w:rsidP="00AD0129">
      <w:pPr>
        <w:spacing w:after="0"/>
        <w:ind w:right="-1"/>
        <w:jc w:val="both"/>
      </w:pPr>
      <w:r>
        <w:t>In tale contesto, la legge 107/2015 nell’art. 1, comma 7, individua una serie di obiettivi all’interno dei quali ogni Istituto è chiamato ad identificarne alcuni che ritiene maggiormente qualificanti per il proprio progetto</w:t>
      </w:r>
      <w:r w:rsidRPr="003B5F41">
        <w:t xml:space="preserve"> </w:t>
      </w:r>
      <w:r>
        <w:t xml:space="preserve">formativo. In particolare, alcuni degli obiettivi risultano qualificanti dal punto di vista formativo e coerenti con l’elaborazione di un curricolo di istituto di Cittadinanza e Costituzione: </w:t>
      </w:r>
    </w:p>
    <w:p w:rsidR="00AD0129" w:rsidRDefault="00AD0129" w:rsidP="00AD0129">
      <w:pPr>
        <w:spacing w:after="0"/>
        <w:ind w:right="-1"/>
        <w:jc w:val="both"/>
      </w:pPr>
      <w:r>
        <w:t xml:space="preserve">a.  sviluppo delle competenze in materia di cittadinanza attiva e democratica attraverso la valorizzazione dell’educazione interculturale e alla pace, il rispetto delle differenze e il dialogo tra le culture, ... il sostegno dell’assunzione … della consapevolezza dei diritti e dei doveri; </w:t>
      </w:r>
    </w:p>
    <w:p w:rsidR="00AD0129" w:rsidRDefault="00AD0129" w:rsidP="00AD0129">
      <w:pPr>
        <w:spacing w:after="0"/>
        <w:ind w:right="-1"/>
        <w:jc w:val="both"/>
      </w:pPr>
      <w:r>
        <w:t xml:space="preserve">b.  sviluppo di comportamenti responsabili ispirati alla conoscenza e al  rispetto  della  legalità,  della sostenibilità ambientale, dei beni paesaggistici, del patrimonio e delle attività culturali; </w:t>
      </w:r>
    </w:p>
    <w:p w:rsidR="00AD0129" w:rsidRDefault="00AD0129" w:rsidP="00AD0129">
      <w:pPr>
        <w:spacing w:after="0"/>
        <w:ind w:right="-1"/>
        <w:jc w:val="both"/>
      </w:pPr>
      <w:r>
        <w:t xml:space="preserve">c.  sviluppo delle competenze digitali degli studenti,  con  particolare  riguardo  …  all’utilizzo critico e consapevole dei social network e dei media …; </w:t>
      </w:r>
    </w:p>
    <w:p w:rsidR="00AD0129" w:rsidRPr="00385A93" w:rsidRDefault="00AD0129" w:rsidP="00AD0129">
      <w:pPr>
        <w:spacing w:after="0"/>
        <w:ind w:right="-1"/>
        <w:jc w:val="both"/>
      </w:pPr>
      <w:r>
        <w:t xml:space="preserve">d.  valorizzazione della scuola intesa come comunità attiva, aperta al territorio ed in grado di sviluppare l’interazione  con la comunità </w:t>
      </w:r>
      <w:proofErr w:type="spellStart"/>
      <w:r>
        <w:t>locale…</w:t>
      </w:r>
      <w:proofErr w:type="spellEnd"/>
      <w:r>
        <w:t xml:space="preserve">; </w:t>
      </w:r>
    </w:p>
    <w:p w:rsidR="00000929" w:rsidRDefault="00000929" w:rsidP="00504E17">
      <w:pPr>
        <w:spacing w:after="0"/>
        <w:ind w:right="-1"/>
        <w:jc w:val="both"/>
      </w:pPr>
      <w:r>
        <w:t>A conferma della necessità di riflettere su di un curricolo di Cittadinanza e Costituzione, nel D.lgs. 62/2017 si afferma che l’Esame di Stato</w:t>
      </w:r>
      <w:r w:rsidRPr="003B5F41">
        <w:t xml:space="preserve"> </w:t>
      </w:r>
      <w:r>
        <w:t>dal 2018-19 tiene conto,”</w:t>
      </w:r>
      <w:proofErr w:type="spellStart"/>
      <w:r>
        <w:t>…anche</w:t>
      </w:r>
      <w:proofErr w:type="spellEnd"/>
      <w:r>
        <w:t xml:space="preserve"> delle attività svolte nell’ambito di “Cittadinanza e costituzione”, che</w:t>
      </w:r>
      <w:r w:rsidRPr="003B5F41">
        <w:t xml:space="preserve"> </w:t>
      </w:r>
      <w:r>
        <w:t xml:space="preserve">quindi devono trovare posto nel </w:t>
      </w:r>
      <w:r w:rsidR="000C0DF8">
        <w:t>D</w:t>
      </w:r>
      <w:r>
        <w:t xml:space="preserve">ocumento </w:t>
      </w:r>
      <w:r w:rsidR="000C0DF8">
        <w:t>del 15 maggio</w:t>
      </w:r>
      <w:r>
        <w:t>, ove “si esplicitano i contenuti, i metodi, i</w:t>
      </w:r>
      <w:r w:rsidRPr="003B5F41">
        <w:t xml:space="preserve"> </w:t>
      </w:r>
      <w:r>
        <w:t xml:space="preserve">mezzi, gli spazi e i tempi del percorso formativo, nonché i criteri, gli strumenti di valutazione adottati e gli obiettivi raggiunti” (art.17, comma 1), e rispetto alle quali si deve procedere in sede di colloquio orale all’accertamento delle conoscenze e competenze in esse maturate (art.17, comma 10). </w:t>
      </w:r>
    </w:p>
    <w:p w:rsidR="009B49C2" w:rsidRPr="00496C7C" w:rsidRDefault="009B49C2" w:rsidP="00504E17">
      <w:pPr>
        <w:spacing w:after="0"/>
        <w:jc w:val="both"/>
        <w:rPr>
          <w:b/>
        </w:rPr>
      </w:pPr>
    </w:p>
    <w:p w:rsidR="009B49C2" w:rsidRPr="009B49C2" w:rsidRDefault="009B49C2" w:rsidP="00504E17">
      <w:pPr>
        <w:spacing w:after="0"/>
        <w:ind w:right="-283"/>
        <w:jc w:val="both"/>
      </w:pPr>
    </w:p>
    <w:p w:rsidR="00000929" w:rsidRPr="00496C7C" w:rsidRDefault="00466251" w:rsidP="00504E17">
      <w:pPr>
        <w:rPr>
          <w:b/>
        </w:rPr>
      </w:pPr>
      <w:r>
        <w:lastRenderedPageBreak/>
        <w:t xml:space="preserve">  </w:t>
      </w:r>
      <w:r w:rsidR="00000929" w:rsidRPr="00496C7C">
        <w:rPr>
          <w:b/>
        </w:rPr>
        <w:t xml:space="preserve">CARATTERI ED ARTICOLAZIONE DEL CURRICOLO </w:t>
      </w:r>
      <w:proofErr w:type="spellStart"/>
      <w:r w:rsidR="00000929" w:rsidRPr="00496C7C">
        <w:rPr>
          <w:b/>
        </w:rPr>
        <w:t>DI</w:t>
      </w:r>
      <w:proofErr w:type="spellEnd"/>
      <w:r w:rsidR="00000929" w:rsidRPr="00496C7C">
        <w:rPr>
          <w:b/>
        </w:rPr>
        <w:t xml:space="preserve"> ISTITUTO di CITTADINANZA E COSTITUZIONE </w:t>
      </w:r>
    </w:p>
    <w:p w:rsidR="00B71285" w:rsidRDefault="00B71285" w:rsidP="00504E17">
      <w:pPr>
        <w:spacing w:after="0"/>
        <w:jc w:val="both"/>
      </w:pPr>
      <w:bookmarkStart w:id="0" w:name="_GoBack"/>
      <w:bookmarkEnd w:id="0"/>
      <w:r>
        <w:t xml:space="preserve">“La scuola deve essere intesa quale comunità educante all’interno della quale gli studenti e le </w:t>
      </w:r>
      <w:r w:rsidR="009F113E">
        <w:t>studentesse - soggetti centrali dell’educazione e dell’istruzione – hanno l’opportunità di crescere sul  piano  umano  e  culturale,  e  quale  istituzione  che  persegue  l’obiettivo  di  formare  cittadini  e cittadine solidali e responsabili; aperti alle altre culture e pronti ad esprimere sentimenti, emozioni e attese nel rispetto di se stessi e degli altri; capaci di gestire conflittualità e incertezza e di operare scelte  ed  assumere  decisioni  autonome  agendo  responsabilmente.”  (Documento  di  indirizzo  per  la sperimentazione dell’insegnamento di “Cittadinanza e Costituzione”, 4 marzo 2009)</w:t>
      </w:r>
    </w:p>
    <w:p w:rsidR="00680127" w:rsidRDefault="00000929" w:rsidP="00504E17">
      <w:pPr>
        <w:spacing w:after="0" w:line="240" w:lineRule="auto"/>
        <w:ind w:right="-1"/>
        <w:jc w:val="both"/>
      </w:pPr>
      <w:r>
        <w:t>L’ed</w:t>
      </w:r>
      <w:r w:rsidR="001E65A3">
        <w:t>ucazione  alla  Cittadinanza  e</w:t>
      </w:r>
      <w:r>
        <w:t xml:space="preserve">  alla Costituzione</w:t>
      </w:r>
      <w:r w:rsidR="00680127">
        <w:t xml:space="preserve"> deve essere finalizzata alla formazione di cittadini au</w:t>
      </w:r>
      <w:r w:rsidR="0019604E">
        <w:t xml:space="preserve">tonomi, responsabili e solidali, </w:t>
      </w:r>
      <w:r w:rsidR="0090289B">
        <w:t xml:space="preserve">consapevoli dei propri diritti e doveri, e </w:t>
      </w:r>
      <w:r w:rsidR="0019604E">
        <w:t xml:space="preserve">il cui pensare e agire </w:t>
      </w:r>
      <w:r w:rsidR="0090289B">
        <w:t xml:space="preserve">siano improntati su valori che comprendono </w:t>
      </w:r>
      <w:r>
        <w:t xml:space="preserve"> </w:t>
      </w:r>
      <w:r w:rsidR="0090289B">
        <w:t>la democrazia, la dignità umana, la</w:t>
      </w:r>
      <w:r w:rsidR="0090289B" w:rsidRPr="0090289B">
        <w:t xml:space="preserve"> </w:t>
      </w:r>
      <w:r w:rsidR="0090289B">
        <w:t>libertà, il rispetto dei diritti umani, la tolleranza, l’uguaglianza, il rispetto</w:t>
      </w:r>
      <w:r w:rsidR="0090289B" w:rsidRPr="0090289B">
        <w:t xml:space="preserve"> </w:t>
      </w:r>
      <w:r w:rsidR="0090289B">
        <w:t>della legge, la giustizia sociale, la</w:t>
      </w:r>
      <w:r w:rsidR="0090289B" w:rsidRPr="0090289B">
        <w:t xml:space="preserve"> </w:t>
      </w:r>
      <w:r w:rsidR="0090289B">
        <w:t>lealtà, la cooperazione, la partecipazione. L’ed</w:t>
      </w:r>
      <w:r w:rsidR="001E65A3">
        <w:t>ucazione  alla  Cittadinanza  e</w:t>
      </w:r>
      <w:r w:rsidR="0090289B">
        <w:t xml:space="preserve">  alla Costituzione</w:t>
      </w:r>
      <w:r w:rsidR="0090289B" w:rsidRPr="0090289B">
        <w:t xml:space="preserve"> </w:t>
      </w:r>
      <w:r w:rsidR="0090289B">
        <w:t>deve necessariamente coinvolgere la persona nella sua interezza e perciò risolversi in pensiero critico, mutamento di atteggiamenti, comportamenti e punti di vista, azione concreta.</w:t>
      </w:r>
      <w:r w:rsidR="0090289B" w:rsidRPr="001E7524">
        <w:t xml:space="preserve"> </w:t>
      </w:r>
      <w:r w:rsidR="001E65A3">
        <w:t>L’educazione  alla  Cittadinanza  e alla Costituzione</w:t>
      </w:r>
      <w:r w:rsidR="001E65A3" w:rsidRPr="0090289B">
        <w:t xml:space="preserve"> </w:t>
      </w:r>
      <w:r w:rsidR="001E65A3">
        <w:t>deve  essere  considerata  un  compito  comune  dei  docenti,  dei dirigenti  scolastici,  delle  istituzioni,  della  comunità  tutta,  in  un  dialogo  allargato  tra    tutti  i soggetti coinvolti. In particolare, è responsabilità di ciascun singolo docente nel Consiglio di classe</w:t>
      </w:r>
      <w:r w:rsidR="001E65A3" w:rsidRPr="00E73180">
        <w:t xml:space="preserve"> </w:t>
      </w:r>
      <w:r w:rsidR="001E65A3">
        <w:t>concordare le finalità e gli obiettivi e progettare le attività e le azioni da realizzare in sinergia, nella convinzione  che  i  valori  possono  essere  trasmessi  solo  se  sono  parte  integrante  del  proprio vissuto.</w:t>
      </w:r>
    </w:p>
    <w:p w:rsidR="00000929" w:rsidRDefault="00000929" w:rsidP="00504E17">
      <w:pPr>
        <w:spacing w:after="0"/>
        <w:jc w:val="both"/>
      </w:pPr>
      <w:r>
        <w:t xml:space="preserve">E’ per questa ragione che il curricolo di istituto di Cittadinanza e </w:t>
      </w:r>
      <w:r w:rsidR="00680127">
        <w:t>C</w:t>
      </w:r>
      <w:r>
        <w:t>ostituzione</w:t>
      </w:r>
      <w:r w:rsidR="001E65A3">
        <w:t>,</w:t>
      </w:r>
      <w:r>
        <w:t xml:space="preserve"> al fine di sviluppare e potenziare le competenze in materia di cittadinanza attiva di ogni studente, non può che avere un’impostazione assolutamente interdisciplinare, coinvolgendo i docenti di tutte le discipline attivate e, perciò, la programmazione dell’intero consiglio</w:t>
      </w:r>
      <w:r w:rsidRPr="00717BEA">
        <w:t xml:space="preserve"> </w:t>
      </w:r>
      <w:r>
        <w:t xml:space="preserve">di classe. </w:t>
      </w:r>
    </w:p>
    <w:p w:rsidR="00000929" w:rsidRDefault="00000929" w:rsidP="00504E17">
      <w:pPr>
        <w:spacing w:after="0"/>
        <w:jc w:val="both"/>
      </w:pPr>
      <w:r>
        <w:t xml:space="preserve">Il curricolo di Cittadinanza e </w:t>
      </w:r>
      <w:r w:rsidR="001E65A3">
        <w:t>C</w:t>
      </w:r>
      <w:r>
        <w:t>ostituzione è definito di “istituto” perché vuole fornire una cornice formale ed istituzionale che inglobi e valorizzi attività, percorsi e progetti elaborati nel corso degli anni</w:t>
      </w:r>
      <w:r w:rsidRPr="003B5F41">
        <w:t xml:space="preserve"> </w:t>
      </w:r>
      <w:r>
        <w:t>scolastici da docenti, dipartimenti e commissioni; è, inoltre, curricolare perché, avendo come finalità lo sviluppo</w:t>
      </w:r>
      <w:r w:rsidRPr="003B5F41">
        <w:t xml:space="preserve"> </w:t>
      </w:r>
      <w:r>
        <w:t>di competenze di cittadinanza attiva, trasversali e disciplinari, comprende  azioni ed interventi formativi</w:t>
      </w:r>
      <w:r w:rsidRPr="003B5F41">
        <w:t xml:space="preserve"> </w:t>
      </w:r>
      <w:r>
        <w:t>non estemporanei o extracurricolari, ma che anzi rientrano a pieno nel curriculum della studentessa e</w:t>
      </w:r>
      <w:r w:rsidRPr="003B5F41">
        <w:t xml:space="preserve"> </w:t>
      </w:r>
      <w:r>
        <w:t>dello studente da allegare al termine del percorso quinquennale di studi al diploma finale (D.lgs. 62/2017,</w:t>
      </w:r>
      <w:r w:rsidRPr="003B5F41">
        <w:t xml:space="preserve"> </w:t>
      </w:r>
      <w:r>
        <w:t xml:space="preserve">capo III, cap.21). </w:t>
      </w:r>
    </w:p>
    <w:p w:rsidR="00000929" w:rsidRDefault="00000929" w:rsidP="00504E17">
      <w:pPr>
        <w:spacing w:after="0"/>
        <w:jc w:val="both"/>
      </w:pPr>
      <w:r>
        <w:t xml:space="preserve">Ai differenti filoni tematici nei quali si articola il curricolo di istituto di Cittadinanza e </w:t>
      </w:r>
      <w:r w:rsidR="00985EB3">
        <w:t>C</w:t>
      </w:r>
      <w:r>
        <w:t xml:space="preserve">ostituzione, che </w:t>
      </w:r>
    </w:p>
    <w:p w:rsidR="00000929" w:rsidRDefault="00000929" w:rsidP="00504E17">
      <w:pPr>
        <w:spacing w:after="0"/>
        <w:jc w:val="both"/>
      </w:pPr>
      <w:r>
        <w:t xml:space="preserve">potranno essere progressivamente implementati, fanno riferimento proposte, percorsi e progetti </w:t>
      </w:r>
    </w:p>
    <w:p w:rsidR="00985EB3" w:rsidRDefault="00000929" w:rsidP="00504E17">
      <w:pPr>
        <w:spacing w:after="0"/>
        <w:jc w:val="both"/>
      </w:pPr>
      <w:r>
        <w:t>pianificati e realizzati di anno in anno: ogni consiglio di classe delibera la partecipazione degli studenti alle iniziative che reputa coerenti e funzionali alla programmazione didattica di consiglio, di asse culturale</w:t>
      </w:r>
      <w:r w:rsidRPr="003B5F41">
        <w:t xml:space="preserve"> </w:t>
      </w:r>
      <w:r>
        <w:t xml:space="preserve">o del singolo insegnante. </w:t>
      </w:r>
      <w:r w:rsidR="00985EB3">
        <w:t xml:space="preserve">Il Curricolo  si attua sia nell’ambito del primo biennio, ( o nel triennio, per i corsi </w:t>
      </w:r>
      <w:proofErr w:type="spellStart"/>
      <w:r w:rsidR="00985EB3">
        <w:t>IeFP</w:t>
      </w:r>
      <w:proofErr w:type="spellEnd"/>
      <w:r w:rsidR="00985EB3">
        <w:t>), sia in particolare modo nel corso del triennio; nei  progetti /pe</w:t>
      </w:r>
      <w:r w:rsidR="000C0DF8">
        <w:t>rcorsi ( Progetti di istituto</w:t>
      </w:r>
      <w:r w:rsidR="001E65A3">
        <w:t>,</w:t>
      </w:r>
      <w:r w:rsidR="000C0DF8">
        <w:t xml:space="preserve"> </w:t>
      </w:r>
      <w:r w:rsidR="00985EB3">
        <w:t>approvati dal Collegio docenti o progetti e percorsi didattici</w:t>
      </w:r>
      <w:r w:rsidR="000C0DF8">
        <w:t xml:space="preserve"> -</w:t>
      </w:r>
      <w:r w:rsidR="00985EB3">
        <w:t>UDA</w:t>
      </w:r>
      <w:r w:rsidR="000C0DF8">
        <w:t xml:space="preserve">- </w:t>
      </w:r>
      <w:r w:rsidR="00985EB3">
        <w:t xml:space="preserve">elaborati dai consigli di classe) vengono individuati obiettivi,metodologia, tempistica e  modalità di valutazione, </w:t>
      </w:r>
      <w:r w:rsidR="006E505E">
        <w:t>anche in termini delle competenze di cittadinanza.</w:t>
      </w:r>
    </w:p>
    <w:p w:rsidR="00000929" w:rsidRDefault="00000929" w:rsidP="00504E17">
      <w:pPr>
        <w:spacing w:after="0"/>
        <w:jc w:val="both"/>
      </w:pPr>
      <w:r>
        <w:t xml:space="preserve">Una volta deliberata dal consiglio di classe la partecipazione degli studenti ad un’iniziativa che rientra nel curricolo di istituto di Cittadinanza e </w:t>
      </w:r>
      <w:r w:rsidR="006E505E">
        <w:t>C</w:t>
      </w:r>
      <w:r>
        <w:t>ostituzione, essa deve essere</w:t>
      </w:r>
      <w:r w:rsidRPr="003B5F41">
        <w:t xml:space="preserve"> </w:t>
      </w:r>
      <w:r>
        <w:t>inserita a tutti gli effetti nella programmazione annuale del consiglio e nei piani di lavoro dei docenti coinvolti</w:t>
      </w:r>
      <w:r w:rsidR="006E505E">
        <w:t>, affinché le attività realizzate siano documentate e risultino, al termine del quinquennio di studi, anche nel Documento del 15 maggio.</w:t>
      </w:r>
    </w:p>
    <w:p w:rsidR="006E505E" w:rsidRDefault="009B49C2" w:rsidP="00504E17">
      <w:pPr>
        <w:spacing w:after="0"/>
        <w:jc w:val="both"/>
      </w:pPr>
      <w:r>
        <w:t xml:space="preserve">     Nel rispetto di tali indicazioni</w:t>
      </w:r>
      <w:r w:rsidR="006E505E">
        <w:t xml:space="preserve"> e in sintesi</w:t>
      </w:r>
      <w:r>
        <w:t>, l’</w:t>
      </w:r>
      <w:proofErr w:type="spellStart"/>
      <w:r>
        <w:t>I.I.S.</w:t>
      </w:r>
      <w:proofErr w:type="spellEnd"/>
      <w:r>
        <w:t xml:space="preserve"> “V. Dandolo” elabora il curriculum di  Educazione alla   </w:t>
      </w:r>
      <w:r w:rsidR="001E65A3">
        <w:t xml:space="preserve">   </w:t>
      </w:r>
      <w:r>
        <w:t>Cittadinanza</w:t>
      </w:r>
      <w:r w:rsidR="006E505E">
        <w:t xml:space="preserve"> di istituto, sulla base dei seguenti criteri:</w:t>
      </w:r>
    </w:p>
    <w:p w:rsidR="009B49C2" w:rsidRDefault="009B49C2" w:rsidP="00504E17">
      <w:pPr>
        <w:spacing w:after="0"/>
        <w:jc w:val="both"/>
      </w:pPr>
    </w:p>
    <w:p w:rsidR="00000929" w:rsidRDefault="00000929" w:rsidP="00504E17">
      <w:pPr>
        <w:spacing w:after="0"/>
        <w:jc w:val="both"/>
      </w:pPr>
      <w:r>
        <w:t xml:space="preserve">1.  Il Curricolo presenta un’impostazione </w:t>
      </w:r>
      <w:r w:rsidR="006024CE">
        <w:t>assolutamente interdisciplinare</w:t>
      </w:r>
      <w:r>
        <w:t xml:space="preserve"> e non attribuibile ad una sola disciplina o ad un docente/classe di concorso. </w:t>
      </w:r>
    </w:p>
    <w:p w:rsidR="00000929" w:rsidRDefault="00000929" w:rsidP="00504E17">
      <w:pPr>
        <w:spacing w:after="0"/>
        <w:jc w:val="both"/>
      </w:pPr>
      <w:r>
        <w:t xml:space="preserve"> </w:t>
      </w:r>
    </w:p>
    <w:p w:rsidR="00000929" w:rsidRDefault="00000929" w:rsidP="00504E17">
      <w:pPr>
        <w:spacing w:after="0"/>
        <w:jc w:val="both"/>
      </w:pPr>
      <w:r>
        <w:t xml:space="preserve">2.  Il Curricolo è costituito da diversi filoni tematici, da sviluppare a scelta o in tutto l’istituto o da parte di alcune classi, soprattutto del triennio, in base alla partecipazione a specifici progetti. </w:t>
      </w:r>
    </w:p>
    <w:p w:rsidR="00000929" w:rsidRDefault="00000929" w:rsidP="00504E17">
      <w:pPr>
        <w:spacing w:after="0"/>
        <w:jc w:val="both"/>
      </w:pPr>
    </w:p>
    <w:p w:rsidR="00000929" w:rsidRDefault="00000929" w:rsidP="00504E17">
      <w:pPr>
        <w:spacing w:after="0"/>
        <w:jc w:val="both"/>
      </w:pPr>
      <w:r>
        <w:t xml:space="preserve">3. Il </w:t>
      </w:r>
      <w:proofErr w:type="spellStart"/>
      <w:r>
        <w:t>CD</w:t>
      </w:r>
      <w:proofErr w:type="spellEnd"/>
      <w:r>
        <w:t xml:space="preserve"> individua alcuni possibili filoni tematici o aree di approfondimento che rappresentano lo sviluppo di un’impalcatura generale su cui articolare il curricolo di Cittadinanza e Costituzione</w:t>
      </w:r>
      <w:r w:rsidR="00466AD4">
        <w:t>:</w:t>
      </w:r>
      <w:r>
        <w:t xml:space="preserve"> </w:t>
      </w:r>
    </w:p>
    <w:p w:rsidR="00D61D66" w:rsidRDefault="00D61D66" w:rsidP="00504E17"/>
    <w:tbl>
      <w:tblPr>
        <w:tblStyle w:val="Grigliatabella"/>
        <w:tblW w:w="10031" w:type="dxa"/>
        <w:tblLook w:val="04A0"/>
      </w:tblPr>
      <w:tblGrid>
        <w:gridCol w:w="2376"/>
        <w:gridCol w:w="3402"/>
        <w:gridCol w:w="4253"/>
      </w:tblGrid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r w:rsidRPr="00B5364A">
              <w:t xml:space="preserve">Area </w:t>
            </w:r>
            <w:r>
              <w:t>tematica</w:t>
            </w:r>
          </w:p>
        </w:tc>
        <w:tc>
          <w:tcPr>
            <w:tcW w:w="3402" w:type="dxa"/>
          </w:tcPr>
          <w:p w:rsidR="00000929" w:rsidRPr="00B5364A" w:rsidRDefault="00000929" w:rsidP="00504E17">
            <w:r w:rsidRPr="00B5364A">
              <w:t xml:space="preserve">Finalità </w:t>
            </w:r>
          </w:p>
        </w:tc>
        <w:tc>
          <w:tcPr>
            <w:tcW w:w="4253" w:type="dxa"/>
          </w:tcPr>
          <w:p w:rsidR="00000929" w:rsidRPr="00B5364A" w:rsidRDefault="00000929" w:rsidP="00504E17">
            <w:r w:rsidRPr="00B5364A">
              <w:t xml:space="preserve">Contenuti </w:t>
            </w:r>
            <w:r>
              <w:t>/percorsi proponibili</w:t>
            </w:r>
          </w:p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rPr>
                <w:b/>
              </w:rPr>
            </w:pPr>
            <w:r w:rsidRPr="00B5364A">
              <w:rPr>
                <w:b/>
              </w:rPr>
              <w:t xml:space="preserve">Cittadinanza europea  </w:t>
            </w:r>
          </w:p>
          <w:p w:rsidR="00000929" w:rsidRPr="00B5364A" w:rsidRDefault="00000929" w:rsidP="00504E17"/>
        </w:tc>
        <w:tc>
          <w:tcPr>
            <w:tcW w:w="3402" w:type="dxa"/>
          </w:tcPr>
          <w:p w:rsidR="00000929" w:rsidRPr="00B5364A" w:rsidRDefault="00000929" w:rsidP="00504E17">
            <w:r>
              <w:t>Acquisire c</w:t>
            </w:r>
            <w:r w:rsidRPr="00B5364A">
              <w:t xml:space="preserve">onsapevolezza delle linee fondamentali  della normativa europea , delle problematiche politiche ed economiche , dei programmi di azione delle istituzioni europee </w:t>
            </w:r>
          </w:p>
        </w:tc>
        <w:tc>
          <w:tcPr>
            <w:tcW w:w="4253" w:type="dxa"/>
          </w:tcPr>
          <w:p w:rsidR="00000929" w:rsidRPr="00B5364A" w:rsidRDefault="00000929" w:rsidP="00504E17">
            <w:r>
              <w:t>D</w:t>
            </w:r>
            <w:r w:rsidRPr="00B5364A">
              <w:t>iritti e opportunità</w:t>
            </w:r>
            <w:r>
              <w:t xml:space="preserve"> </w:t>
            </w:r>
            <w:r w:rsidRPr="00B5364A">
              <w:t xml:space="preserve">per i cittadini europei  </w:t>
            </w:r>
          </w:p>
          <w:p w:rsidR="00000929" w:rsidRPr="00B5364A" w:rsidRDefault="00000929" w:rsidP="00504E17">
            <w:r w:rsidRPr="00B5364A">
              <w:t>(Riferimenti  : Carta di Nizza  (2000) – Trattato di Lisbona (2009)</w:t>
            </w:r>
          </w:p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rPr>
                <w:b/>
              </w:rPr>
            </w:pPr>
            <w:r w:rsidRPr="00B5364A">
              <w:rPr>
                <w:b/>
              </w:rPr>
              <w:t xml:space="preserve">Cittadinanza e legalità  </w:t>
            </w:r>
          </w:p>
          <w:p w:rsidR="00000929" w:rsidRPr="00B5364A" w:rsidRDefault="00000929" w:rsidP="00504E17">
            <w:pPr>
              <w:rPr>
                <w:b/>
              </w:rPr>
            </w:pPr>
          </w:p>
        </w:tc>
        <w:tc>
          <w:tcPr>
            <w:tcW w:w="3402" w:type="dxa"/>
          </w:tcPr>
          <w:p w:rsidR="00000929" w:rsidRPr="00B5364A" w:rsidRDefault="00000929" w:rsidP="00504E17">
            <w:pPr>
              <w:jc w:val="both"/>
            </w:pPr>
            <w:r w:rsidRPr="00B5364A">
              <w:t xml:space="preserve">Valorizzare la cultura della  democrazia e della  legalità </w:t>
            </w:r>
          </w:p>
          <w:p w:rsidR="00000929" w:rsidRPr="00B5364A" w:rsidRDefault="00000929" w:rsidP="00504E17">
            <w:pPr>
              <w:jc w:val="both"/>
            </w:pPr>
          </w:p>
        </w:tc>
        <w:tc>
          <w:tcPr>
            <w:tcW w:w="4253" w:type="dxa"/>
          </w:tcPr>
          <w:p w:rsidR="00000929" w:rsidRPr="00B5364A" w:rsidRDefault="00000929" w:rsidP="00504E17">
            <w:r>
              <w:t>Eventi,</w:t>
            </w:r>
            <w:r w:rsidRPr="00B5364A">
              <w:t xml:space="preserve"> processi </w:t>
            </w:r>
            <w:r>
              <w:t xml:space="preserve">e fenomeni </w:t>
            </w:r>
            <w:r w:rsidRPr="00B5364A">
              <w:t>storici particolarmente significativi rispetto al tema</w:t>
            </w:r>
          </w:p>
          <w:p w:rsidR="00000929" w:rsidRPr="00B5364A" w:rsidRDefault="00000929" w:rsidP="00504E17">
            <w:r w:rsidRPr="00B5364A">
              <w:t>Principi costituzionali e istituzioni preposte alla  regolamentazione  dei rapporti civili, sociali ed economici</w:t>
            </w:r>
          </w:p>
          <w:p w:rsidR="00000929" w:rsidRPr="00B5364A" w:rsidRDefault="00000929" w:rsidP="00504E17">
            <w:r w:rsidRPr="00B5364A">
              <w:t xml:space="preserve">Percorsi per l’interculturalità </w:t>
            </w:r>
          </w:p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rPr>
                <w:b/>
              </w:rPr>
            </w:pPr>
            <w:r w:rsidRPr="00B5364A">
              <w:rPr>
                <w:b/>
              </w:rPr>
              <w:t>Cittadinanza e cultura scientifica</w:t>
            </w:r>
          </w:p>
        </w:tc>
        <w:tc>
          <w:tcPr>
            <w:tcW w:w="3402" w:type="dxa"/>
          </w:tcPr>
          <w:p w:rsidR="00000929" w:rsidRPr="00B5364A" w:rsidRDefault="00000929" w:rsidP="00504E17">
            <w:pPr>
              <w:jc w:val="both"/>
            </w:pPr>
            <w:r w:rsidRPr="00B5364A">
              <w:t>Orientarsi consapevolmente nei confronti dei risultati della ricerca tecnico-scientifica e delle sue ricadute nella vita  quotidiana</w:t>
            </w:r>
          </w:p>
        </w:tc>
        <w:tc>
          <w:tcPr>
            <w:tcW w:w="4253" w:type="dxa"/>
          </w:tcPr>
          <w:p w:rsidR="00000929" w:rsidRPr="00B5364A" w:rsidRDefault="00000929" w:rsidP="00504E17">
            <w:r w:rsidRPr="00B5364A">
              <w:t>Ricerca scientifica e   bioetica</w:t>
            </w:r>
          </w:p>
          <w:p w:rsidR="00000929" w:rsidRPr="00B5364A" w:rsidRDefault="00000929" w:rsidP="00504E17">
            <w:r w:rsidRPr="00B5364A">
              <w:t xml:space="preserve">Incidenza  delle nanotecnologie e della  robotica su  società ed economia  </w:t>
            </w:r>
          </w:p>
          <w:p w:rsidR="00000929" w:rsidRPr="00B5364A" w:rsidRDefault="00000929" w:rsidP="00504E17">
            <w:r w:rsidRPr="00B5364A">
              <w:t xml:space="preserve">Ricerca scientifica ed ambiente </w:t>
            </w:r>
          </w:p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rPr>
                <w:b/>
              </w:rPr>
            </w:pPr>
            <w:r w:rsidRPr="00B5364A">
              <w:rPr>
                <w:b/>
              </w:rPr>
              <w:t xml:space="preserve">Cittadinanza e sostenibilità ambientale </w:t>
            </w:r>
          </w:p>
          <w:p w:rsidR="00000929" w:rsidRPr="00B5364A" w:rsidRDefault="00000929" w:rsidP="00504E17">
            <w:pPr>
              <w:rPr>
                <w:b/>
              </w:rPr>
            </w:pPr>
          </w:p>
        </w:tc>
        <w:tc>
          <w:tcPr>
            <w:tcW w:w="3402" w:type="dxa"/>
          </w:tcPr>
          <w:p w:rsidR="00000929" w:rsidRPr="00B5364A" w:rsidRDefault="00000929" w:rsidP="00504E17">
            <w:pPr>
              <w:jc w:val="both"/>
            </w:pPr>
            <w:r w:rsidRPr="00B5364A">
              <w:t xml:space="preserve">Effettuare scelte consapevoli in funzione della tutela del patrimonio ambientale </w:t>
            </w:r>
          </w:p>
        </w:tc>
        <w:tc>
          <w:tcPr>
            <w:tcW w:w="4253" w:type="dxa"/>
          </w:tcPr>
          <w:p w:rsidR="00000929" w:rsidRPr="00B5364A" w:rsidRDefault="00000929" w:rsidP="00504E17">
            <w:r w:rsidRPr="00B5364A">
              <w:t>Rapporto tra sviluppo economico e salvaguardia ambientale</w:t>
            </w:r>
          </w:p>
          <w:p w:rsidR="00000929" w:rsidRPr="00B5364A" w:rsidRDefault="00000929" w:rsidP="00504E17">
            <w:r w:rsidRPr="00B5364A">
              <w:t xml:space="preserve">Sostenibilità alimentare </w:t>
            </w:r>
          </w:p>
          <w:p w:rsidR="00000929" w:rsidRPr="00B5364A" w:rsidRDefault="00000929" w:rsidP="00504E17">
            <w:r w:rsidRPr="00B5364A">
              <w:t xml:space="preserve">Sostenibilità turistica </w:t>
            </w:r>
          </w:p>
          <w:p w:rsidR="00000929" w:rsidRPr="00B5364A" w:rsidRDefault="00000929" w:rsidP="00504E17">
            <w:r w:rsidRPr="00B5364A">
              <w:t>Valorizzazione del paesaggio</w:t>
            </w:r>
            <w:r>
              <w:t>,</w:t>
            </w:r>
            <w:r w:rsidRPr="00B5364A">
              <w:t xml:space="preserve"> economia</w:t>
            </w:r>
            <w:r>
              <w:t xml:space="preserve"> e  società </w:t>
            </w:r>
          </w:p>
          <w:p w:rsidR="00000929" w:rsidRPr="00B5364A" w:rsidRDefault="00000929" w:rsidP="00504E17">
            <w:r w:rsidRPr="00B5364A">
              <w:t xml:space="preserve">Buone pratiche per il risparmio energetico </w:t>
            </w:r>
          </w:p>
          <w:p w:rsidR="00000929" w:rsidRPr="00B5364A" w:rsidRDefault="00000929" w:rsidP="00504E17">
            <w:r w:rsidRPr="00B5364A">
              <w:t xml:space="preserve">Buone pratiche per la raccolta differenziata </w:t>
            </w:r>
          </w:p>
          <w:p w:rsidR="00000929" w:rsidRPr="00B5364A" w:rsidRDefault="00000929" w:rsidP="00504E17">
            <w:r w:rsidRPr="00B5364A">
              <w:t xml:space="preserve">La tutela dell’ambiente nei protocolli e nelle intese internazionali </w:t>
            </w:r>
          </w:p>
          <w:p w:rsidR="00000929" w:rsidRPr="00B5364A" w:rsidRDefault="00000929" w:rsidP="00504E17">
            <w:r>
              <w:t>Enti e o</w:t>
            </w:r>
            <w:r w:rsidRPr="00B5364A">
              <w:t xml:space="preserve">rganizzazioni per la difesa </w:t>
            </w:r>
            <w:r w:rsidRPr="00B5364A">
              <w:lastRenderedPageBreak/>
              <w:t xml:space="preserve">dell’ambiente </w:t>
            </w:r>
          </w:p>
          <w:p w:rsidR="00000929" w:rsidRPr="00B5364A" w:rsidRDefault="00000929" w:rsidP="00504E17">
            <w:r>
              <w:t xml:space="preserve">Interventi di salvaguardia ambientale e di valorizzazione del territorio </w:t>
            </w:r>
          </w:p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rPr>
                <w:b/>
              </w:rPr>
            </w:pPr>
            <w:r w:rsidRPr="00B5364A">
              <w:rPr>
                <w:b/>
              </w:rPr>
              <w:lastRenderedPageBreak/>
              <w:t xml:space="preserve">Cittadinanza e sport  </w:t>
            </w:r>
          </w:p>
          <w:p w:rsidR="00000929" w:rsidRPr="00B5364A" w:rsidRDefault="00000929" w:rsidP="00504E17">
            <w:pPr>
              <w:rPr>
                <w:b/>
              </w:rPr>
            </w:pPr>
          </w:p>
        </w:tc>
        <w:tc>
          <w:tcPr>
            <w:tcW w:w="3402" w:type="dxa"/>
          </w:tcPr>
          <w:p w:rsidR="00000929" w:rsidRPr="00B5364A" w:rsidRDefault="00000929" w:rsidP="00504E17">
            <w:pPr>
              <w:jc w:val="both"/>
            </w:pPr>
            <w:r>
              <w:t>Rafforzare il r</w:t>
            </w:r>
            <w:r w:rsidRPr="00B5364A">
              <w:t xml:space="preserve">ispetto delle regole , di sé e degli altri attraverso la pratica sportiva  </w:t>
            </w:r>
          </w:p>
          <w:p w:rsidR="00000929" w:rsidRPr="00B5364A" w:rsidRDefault="00000929" w:rsidP="00504E17">
            <w:pPr>
              <w:jc w:val="both"/>
            </w:pPr>
          </w:p>
        </w:tc>
        <w:tc>
          <w:tcPr>
            <w:tcW w:w="4253" w:type="dxa"/>
          </w:tcPr>
          <w:p w:rsidR="00000929" w:rsidRPr="00B5364A" w:rsidRDefault="00000929" w:rsidP="00504E17">
            <w:r w:rsidRPr="00B5364A">
              <w:t xml:space="preserve">Sport e salute </w:t>
            </w:r>
          </w:p>
          <w:p w:rsidR="00000929" w:rsidRPr="00B5364A" w:rsidRDefault="00000929" w:rsidP="00504E17">
            <w:r w:rsidRPr="00B5364A">
              <w:t xml:space="preserve">Rischio infortuni e prevenzione </w:t>
            </w:r>
          </w:p>
          <w:p w:rsidR="00000929" w:rsidRPr="00B5364A" w:rsidRDefault="00000929" w:rsidP="00504E17">
            <w:r w:rsidRPr="00B5364A">
              <w:t xml:space="preserve">Organizzazione e gestione ( arbitraggio / giuria ) di attività sportive </w:t>
            </w:r>
          </w:p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jc w:val="both"/>
              <w:rPr>
                <w:b/>
              </w:rPr>
            </w:pPr>
            <w:r w:rsidRPr="00B5364A">
              <w:rPr>
                <w:b/>
              </w:rPr>
              <w:t xml:space="preserve">Cittadinanza digitale </w:t>
            </w:r>
          </w:p>
          <w:p w:rsidR="00000929" w:rsidRPr="00B5364A" w:rsidRDefault="00000929" w:rsidP="00504E17">
            <w:pPr>
              <w:rPr>
                <w:b/>
              </w:rPr>
            </w:pPr>
          </w:p>
        </w:tc>
        <w:tc>
          <w:tcPr>
            <w:tcW w:w="3402" w:type="dxa"/>
          </w:tcPr>
          <w:p w:rsidR="00000929" w:rsidRPr="00B5364A" w:rsidRDefault="00000929" w:rsidP="00504E17">
            <w:pPr>
              <w:jc w:val="both"/>
            </w:pPr>
            <w:r w:rsidRPr="00B5364A">
              <w:t xml:space="preserve">Educare al corretto utilizzo della rete Internet </w:t>
            </w:r>
          </w:p>
        </w:tc>
        <w:tc>
          <w:tcPr>
            <w:tcW w:w="4253" w:type="dxa"/>
          </w:tcPr>
          <w:p w:rsidR="00000929" w:rsidRPr="00B5364A" w:rsidRDefault="00000929" w:rsidP="00504E17">
            <w:r w:rsidRPr="00B5364A">
              <w:t xml:space="preserve">Identità digitale </w:t>
            </w:r>
          </w:p>
          <w:p w:rsidR="00000929" w:rsidRPr="00B5364A" w:rsidRDefault="00000929" w:rsidP="00504E17">
            <w:r w:rsidRPr="00B5364A">
              <w:t xml:space="preserve">web </w:t>
            </w:r>
            <w:proofErr w:type="spellStart"/>
            <w:r w:rsidRPr="00B5364A">
              <w:t>reputation</w:t>
            </w:r>
            <w:proofErr w:type="spellEnd"/>
          </w:p>
          <w:p w:rsidR="00000929" w:rsidRPr="00B5364A" w:rsidRDefault="00000929" w:rsidP="00504E17">
            <w:r w:rsidRPr="00B5364A">
              <w:t xml:space="preserve">l’informazione di qualità </w:t>
            </w:r>
            <w:r>
              <w:t>e</w:t>
            </w:r>
            <w:r w:rsidRPr="00B5364A">
              <w:t xml:space="preserve"> </w:t>
            </w:r>
            <w:proofErr w:type="spellStart"/>
            <w:r w:rsidRPr="00B5364A">
              <w:t>fake</w:t>
            </w:r>
            <w:proofErr w:type="spellEnd"/>
            <w:r w:rsidRPr="00B5364A">
              <w:t xml:space="preserve"> news </w:t>
            </w:r>
          </w:p>
          <w:p w:rsidR="00000929" w:rsidRPr="00B5364A" w:rsidRDefault="00000929" w:rsidP="00504E17"/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jc w:val="both"/>
              <w:rPr>
                <w:b/>
              </w:rPr>
            </w:pPr>
            <w:r w:rsidRPr="00B5364A">
              <w:rPr>
                <w:b/>
              </w:rPr>
              <w:t xml:space="preserve">Cittadinanza  economica </w:t>
            </w:r>
          </w:p>
          <w:p w:rsidR="00000929" w:rsidRPr="00B5364A" w:rsidRDefault="00000929" w:rsidP="00504E17">
            <w:pPr>
              <w:jc w:val="both"/>
              <w:rPr>
                <w:b/>
              </w:rPr>
            </w:pPr>
          </w:p>
        </w:tc>
        <w:tc>
          <w:tcPr>
            <w:tcW w:w="3402" w:type="dxa"/>
          </w:tcPr>
          <w:p w:rsidR="00000929" w:rsidRPr="00B5364A" w:rsidRDefault="00000929" w:rsidP="00504E17">
            <w:pPr>
              <w:jc w:val="both"/>
            </w:pPr>
            <w:r w:rsidRPr="00B5364A">
              <w:t xml:space="preserve">Orientarsi con consapevolezza nel mondo dell’economia  </w:t>
            </w:r>
          </w:p>
        </w:tc>
        <w:tc>
          <w:tcPr>
            <w:tcW w:w="4253" w:type="dxa"/>
          </w:tcPr>
          <w:p w:rsidR="00000929" w:rsidRPr="00B5364A" w:rsidRDefault="00000929" w:rsidP="00504E17">
            <w:r w:rsidRPr="00B5364A">
              <w:t xml:space="preserve">Processi e dinamiche connessi all’economia e ricadute sociali ( </w:t>
            </w:r>
            <w:proofErr w:type="spellStart"/>
            <w:r w:rsidRPr="00B5364A">
              <w:t>financial</w:t>
            </w:r>
            <w:proofErr w:type="spellEnd"/>
            <w:r>
              <w:t xml:space="preserve"> </w:t>
            </w:r>
            <w:proofErr w:type="spellStart"/>
            <w:r w:rsidRPr="00B5364A">
              <w:t>literacy</w:t>
            </w:r>
            <w:proofErr w:type="spellEnd"/>
            <w:r w:rsidRPr="00B5364A">
              <w:t>)</w:t>
            </w:r>
          </w:p>
          <w:p w:rsidR="00000929" w:rsidRPr="00B5364A" w:rsidRDefault="00000929" w:rsidP="00504E17">
            <w:proofErr w:type="spellStart"/>
            <w:r w:rsidRPr="00B5364A">
              <w:t>Autoimprenditorialità</w:t>
            </w:r>
            <w:proofErr w:type="spellEnd"/>
            <w:r w:rsidRPr="00B5364A">
              <w:t xml:space="preserve"> </w:t>
            </w:r>
          </w:p>
          <w:p w:rsidR="00000929" w:rsidRPr="00B5364A" w:rsidRDefault="00000929" w:rsidP="00504E17">
            <w:r w:rsidRPr="00B5364A">
              <w:t xml:space="preserve">Economia e previdenza sociale </w:t>
            </w:r>
          </w:p>
          <w:p w:rsidR="00000929" w:rsidRPr="00B5364A" w:rsidRDefault="00000929" w:rsidP="00504E17"/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jc w:val="both"/>
              <w:rPr>
                <w:b/>
              </w:rPr>
            </w:pPr>
            <w:r w:rsidRPr="00B5364A">
              <w:rPr>
                <w:b/>
              </w:rPr>
              <w:t xml:space="preserve">Cittadinanza attiva a scuola  </w:t>
            </w:r>
          </w:p>
          <w:p w:rsidR="00000929" w:rsidRPr="00B5364A" w:rsidRDefault="00000929" w:rsidP="00504E17">
            <w:pPr>
              <w:jc w:val="both"/>
              <w:rPr>
                <w:b/>
              </w:rPr>
            </w:pPr>
          </w:p>
        </w:tc>
        <w:tc>
          <w:tcPr>
            <w:tcW w:w="3402" w:type="dxa"/>
          </w:tcPr>
          <w:p w:rsidR="00000929" w:rsidRPr="00B5364A" w:rsidRDefault="00000929" w:rsidP="00504E17">
            <w:r w:rsidRPr="00B5364A">
              <w:t xml:space="preserve">Rafforzare  il  senso  di identità e di appartenenza, </w:t>
            </w:r>
            <w:r>
              <w:t xml:space="preserve">di </w:t>
            </w:r>
            <w:r w:rsidRPr="00B5364A">
              <w:t>solid</w:t>
            </w:r>
            <w:r>
              <w:t>arietà, il rispetto degli altri;</w:t>
            </w:r>
            <w:r w:rsidRPr="00B5364A">
              <w:t xml:space="preserve"> il bisogno di comunicare e progettare insieme, attraverso la condivisione di valori e la partecipazione attiva alla Comunità scolastica </w:t>
            </w:r>
          </w:p>
          <w:p w:rsidR="00000929" w:rsidRPr="00B5364A" w:rsidRDefault="00000929" w:rsidP="00504E17">
            <w:pPr>
              <w:jc w:val="both"/>
            </w:pPr>
          </w:p>
        </w:tc>
        <w:tc>
          <w:tcPr>
            <w:tcW w:w="4253" w:type="dxa"/>
          </w:tcPr>
          <w:p w:rsidR="00000929" w:rsidRPr="00B5364A" w:rsidRDefault="00000929" w:rsidP="00504E17">
            <w:proofErr w:type="spellStart"/>
            <w:r w:rsidRPr="00B5364A">
              <w:t>Inclusività</w:t>
            </w:r>
            <w:proofErr w:type="spellEnd"/>
          </w:p>
          <w:p w:rsidR="00000929" w:rsidRPr="00B5364A" w:rsidRDefault="00000929" w:rsidP="00504E17">
            <w:r w:rsidRPr="00B5364A">
              <w:t xml:space="preserve">Intercultura </w:t>
            </w:r>
          </w:p>
          <w:p w:rsidR="00000929" w:rsidRPr="00B5364A" w:rsidRDefault="00000929" w:rsidP="00504E17">
            <w:r w:rsidRPr="00B5364A">
              <w:t xml:space="preserve">Diritti dell’Infanzia </w:t>
            </w:r>
          </w:p>
          <w:p w:rsidR="00000929" w:rsidRPr="00B5364A" w:rsidRDefault="00000929" w:rsidP="00504E17">
            <w:r w:rsidRPr="00B5364A">
              <w:t xml:space="preserve">Statuto delle studentesse e degli studenti </w:t>
            </w:r>
          </w:p>
          <w:p w:rsidR="00000929" w:rsidRPr="00B5364A" w:rsidRDefault="00000929" w:rsidP="00504E17">
            <w:r>
              <w:t>Collaborazione ad e</w:t>
            </w:r>
            <w:r w:rsidRPr="00B5364A">
              <w:t xml:space="preserve">venti e fiere </w:t>
            </w:r>
          </w:p>
          <w:p w:rsidR="00000929" w:rsidRPr="00B5364A" w:rsidRDefault="00000929" w:rsidP="00504E17">
            <w:r w:rsidRPr="00B5364A">
              <w:t xml:space="preserve">Orientamento scolastico </w:t>
            </w:r>
          </w:p>
          <w:p w:rsidR="00000929" w:rsidRPr="00B5364A" w:rsidRDefault="00000929" w:rsidP="00504E17">
            <w:r w:rsidRPr="00B5364A">
              <w:t xml:space="preserve">Sicurezza sul lavoro </w:t>
            </w:r>
          </w:p>
          <w:p w:rsidR="00000929" w:rsidRPr="00B5364A" w:rsidRDefault="00000929" w:rsidP="00504E17">
            <w:r w:rsidRPr="00B5364A">
              <w:t xml:space="preserve">Partecipazione a  Progetti dedicati: </w:t>
            </w:r>
            <w:proofErr w:type="spellStart"/>
            <w:r w:rsidRPr="00B5364A">
              <w:t>Peer</w:t>
            </w:r>
            <w:proofErr w:type="spellEnd"/>
            <w:r w:rsidRPr="00B5364A">
              <w:t xml:space="preserve"> </w:t>
            </w:r>
            <w:proofErr w:type="spellStart"/>
            <w:r w:rsidRPr="00B5364A">
              <w:t>education</w:t>
            </w:r>
            <w:proofErr w:type="spellEnd"/>
            <w:r w:rsidRPr="00B5364A">
              <w:t xml:space="preserve">  - Giornata del Ricordo e della Memoria </w:t>
            </w:r>
          </w:p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jc w:val="both"/>
              <w:rPr>
                <w:b/>
              </w:rPr>
            </w:pPr>
            <w:r w:rsidRPr="00B5364A">
              <w:rPr>
                <w:b/>
              </w:rPr>
              <w:t xml:space="preserve">Cittadinanza culturale </w:t>
            </w:r>
          </w:p>
          <w:p w:rsidR="00000929" w:rsidRPr="00B5364A" w:rsidRDefault="00000929" w:rsidP="00504E17">
            <w:pPr>
              <w:jc w:val="both"/>
              <w:rPr>
                <w:b/>
              </w:rPr>
            </w:pPr>
          </w:p>
        </w:tc>
        <w:tc>
          <w:tcPr>
            <w:tcW w:w="3402" w:type="dxa"/>
          </w:tcPr>
          <w:p w:rsidR="00000929" w:rsidRPr="00B5364A" w:rsidRDefault="00000929" w:rsidP="00504E17">
            <w:r w:rsidRPr="00B5364A">
              <w:t>Valorizzazione  e tutela  del patrimonio culturale</w:t>
            </w:r>
          </w:p>
          <w:p w:rsidR="00000929" w:rsidRPr="00B5364A" w:rsidRDefault="00000929" w:rsidP="00504E17">
            <w:r w:rsidRPr="00B5364A">
              <w:t xml:space="preserve">Valorizzazione della creatività </w:t>
            </w:r>
          </w:p>
        </w:tc>
        <w:tc>
          <w:tcPr>
            <w:tcW w:w="4253" w:type="dxa"/>
          </w:tcPr>
          <w:p w:rsidR="00000929" w:rsidRPr="00B5364A" w:rsidRDefault="00000929" w:rsidP="00504E17">
            <w:r w:rsidRPr="00B5364A">
              <w:t xml:space="preserve">Progetti/ percorsi relativi al patrimonio artistico culturale del territorio locale/nazionale </w:t>
            </w:r>
          </w:p>
          <w:p w:rsidR="00000929" w:rsidRPr="00B5364A" w:rsidRDefault="00000929" w:rsidP="00504E17">
            <w:r w:rsidRPr="00B5364A">
              <w:t xml:space="preserve">Progetti di educazione artistica ( musica, teatro, cinema , altro ) </w:t>
            </w:r>
          </w:p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rPr>
                <w:b/>
              </w:rPr>
            </w:pPr>
            <w:r w:rsidRPr="00B5364A">
              <w:rPr>
                <w:b/>
              </w:rPr>
              <w:t xml:space="preserve">Cittadinanza e Volontariato  </w:t>
            </w:r>
          </w:p>
          <w:p w:rsidR="00000929" w:rsidRPr="00B5364A" w:rsidRDefault="00000929" w:rsidP="00504E17">
            <w:pPr>
              <w:jc w:val="both"/>
              <w:rPr>
                <w:b/>
              </w:rPr>
            </w:pPr>
          </w:p>
        </w:tc>
        <w:tc>
          <w:tcPr>
            <w:tcW w:w="3402" w:type="dxa"/>
          </w:tcPr>
          <w:p w:rsidR="00000929" w:rsidRPr="00B5364A" w:rsidRDefault="00000929" w:rsidP="00504E17">
            <w:r w:rsidRPr="00B5364A">
              <w:t xml:space="preserve">Sensibilizzazione all’attività di volontariato </w:t>
            </w:r>
          </w:p>
        </w:tc>
        <w:tc>
          <w:tcPr>
            <w:tcW w:w="4253" w:type="dxa"/>
          </w:tcPr>
          <w:p w:rsidR="00000929" w:rsidRPr="00B5364A" w:rsidRDefault="00000929" w:rsidP="00504E17">
            <w:r w:rsidRPr="00B5364A">
              <w:t xml:space="preserve">Enti e associazioni per il volontariato </w:t>
            </w:r>
          </w:p>
          <w:p w:rsidR="00000929" w:rsidRPr="00B5364A" w:rsidRDefault="00000929" w:rsidP="00504E17">
            <w:r w:rsidRPr="00B5364A">
              <w:t xml:space="preserve">Collaborazione ad attività di volontariato  </w:t>
            </w:r>
          </w:p>
        </w:tc>
      </w:tr>
      <w:tr w:rsidR="00000929" w:rsidRPr="00B5364A" w:rsidTr="005310D1">
        <w:tc>
          <w:tcPr>
            <w:tcW w:w="2376" w:type="dxa"/>
          </w:tcPr>
          <w:p w:rsidR="00000929" w:rsidRPr="00B5364A" w:rsidRDefault="00000929" w:rsidP="00504E17">
            <w:pPr>
              <w:jc w:val="both"/>
              <w:rPr>
                <w:b/>
              </w:rPr>
            </w:pPr>
            <w:r w:rsidRPr="00B5364A">
              <w:rPr>
                <w:b/>
              </w:rPr>
              <w:lastRenderedPageBreak/>
              <w:t xml:space="preserve">Cittadinanza e Salute </w:t>
            </w:r>
          </w:p>
          <w:p w:rsidR="00000929" w:rsidRPr="00B5364A" w:rsidRDefault="00000929" w:rsidP="00504E17">
            <w:pPr>
              <w:rPr>
                <w:b/>
              </w:rPr>
            </w:pPr>
          </w:p>
        </w:tc>
        <w:tc>
          <w:tcPr>
            <w:tcW w:w="3402" w:type="dxa"/>
          </w:tcPr>
          <w:p w:rsidR="00000929" w:rsidRPr="00B5364A" w:rsidRDefault="00000929" w:rsidP="00504E17">
            <w:r w:rsidRPr="00B5364A">
              <w:t xml:space="preserve">Individuazione e attuazione dei comportamenti ed atteggiamenti salutari </w:t>
            </w:r>
          </w:p>
        </w:tc>
        <w:tc>
          <w:tcPr>
            <w:tcW w:w="4253" w:type="dxa"/>
          </w:tcPr>
          <w:p w:rsidR="00000929" w:rsidRPr="00B5364A" w:rsidRDefault="00000929" w:rsidP="00504E17">
            <w:r w:rsidRPr="00B5364A">
              <w:t xml:space="preserve">Corso Sicurezza </w:t>
            </w:r>
          </w:p>
          <w:p w:rsidR="00000929" w:rsidRPr="00B5364A" w:rsidRDefault="00000929" w:rsidP="00504E17">
            <w:r w:rsidRPr="00B5364A">
              <w:t xml:space="preserve">Alimentazione sicura </w:t>
            </w:r>
          </w:p>
          <w:p w:rsidR="00000929" w:rsidRPr="00B5364A" w:rsidRDefault="00000929" w:rsidP="00504E17">
            <w:r w:rsidRPr="00B5364A">
              <w:t xml:space="preserve">Educazione alla sessualità/affettività </w:t>
            </w:r>
          </w:p>
          <w:p w:rsidR="00000929" w:rsidRPr="00B5364A" w:rsidRDefault="00000929" w:rsidP="00504E17">
            <w:r w:rsidRPr="00B5364A">
              <w:t xml:space="preserve">Prevenzione  patologie, dipendenze , devianze e abusi </w:t>
            </w:r>
          </w:p>
          <w:p w:rsidR="00000929" w:rsidRPr="00B5364A" w:rsidRDefault="00000929" w:rsidP="00504E17"/>
        </w:tc>
      </w:tr>
    </w:tbl>
    <w:p w:rsidR="00000929" w:rsidRPr="00572398" w:rsidRDefault="00000929" w:rsidP="00504E17">
      <w:pPr>
        <w:spacing w:after="0"/>
        <w:jc w:val="both"/>
        <w:rPr>
          <w:b/>
        </w:rPr>
      </w:pPr>
    </w:p>
    <w:p w:rsidR="00000929" w:rsidRDefault="00000929" w:rsidP="00504E17"/>
    <w:p w:rsidR="00000929" w:rsidRDefault="00000929" w:rsidP="00504E17"/>
    <w:sectPr w:rsidR="00000929" w:rsidSect="00D61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2E71"/>
    <w:multiLevelType w:val="hybridMultilevel"/>
    <w:tmpl w:val="D3DAEDDE"/>
    <w:lvl w:ilvl="0" w:tplc="0410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000929"/>
    <w:rsid w:val="00000929"/>
    <w:rsid w:val="000A5E0F"/>
    <w:rsid w:val="000C0DF8"/>
    <w:rsid w:val="0019604E"/>
    <w:rsid w:val="001E65A3"/>
    <w:rsid w:val="00385A93"/>
    <w:rsid w:val="003D7AEC"/>
    <w:rsid w:val="004603AB"/>
    <w:rsid w:val="00466251"/>
    <w:rsid w:val="00466AD4"/>
    <w:rsid w:val="004D078D"/>
    <w:rsid w:val="004F1C52"/>
    <w:rsid w:val="00504E17"/>
    <w:rsid w:val="00595FC6"/>
    <w:rsid w:val="005E05AE"/>
    <w:rsid w:val="006024CE"/>
    <w:rsid w:val="00680127"/>
    <w:rsid w:val="006E505E"/>
    <w:rsid w:val="006F134A"/>
    <w:rsid w:val="00781167"/>
    <w:rsid w:val="00811C77"/>
    <w:rsid w:val="008D23E6"/>
    <w:rsid w:val="0090289B"/>
    <w:rsid w:val="00985EB3"/>
    <w:rsid w:val="009B2F8D"/>
    <w:rsid w:val="009B49C2"/>
    <w:rsid w:val="009F113E"/>
    <w:rsid w:val="00A137CE"/>
    <w:rsid w:val="00A9140E"/>
    <w:rsid w:val="00AD0129"/>
    <w:rsid w:val="00B71285"/>
    <w:rsid w:val="00D60725"/>
    <w:rsid w:val="00D61D66"/>
    <w:rsid w:val="00FF0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0929"/>
    <w:pPr>
      <w:spacing w:after="20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092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85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</dc:creator>
  <cp:lastModifiedBy>Principale</cp:lastModifiedBy>
  <cp:revision>22</cp:revision>
  <cp:lastPrinted>2019-04-13T09:05:00Z</cp:lastPrinted>
  <dcterms:created xsi:type="dcterms:W3CDTF">2019-03-27T08:47:00Z</dcterms:created>
  <dcterms:modified xsi:type="dcterms:W3CDTF">2019-04-13T09:06:00Z</dcterms:modified>
</cp:coreProperties>
</file>